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629538212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629538213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629538214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629538215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629538216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629538217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629538218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629538219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629538220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629538221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629538222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629538223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629538224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629538225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629538226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629538227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629538228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629538229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629538230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629538231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629538232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629538233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629538234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629538235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629538236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629538237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629538238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629538239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629538240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8C" w:rsidRDefault="004E488C" w:rsidP="00285D6F">
      <w:r>
        <w:separator/>
      </w:r>
    </w:p>
  </w:endnote>
  <w:endnote w:type="continuationSeparator" w:id="0">
    <w:p w:rsidR="004E488C" w:rsidRDefault="004E488C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1952D5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1952D5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>
      <w:rPr>
        <w:b/>
        <w:color w:val="003892"/>
      </w:rPr>
      <w:t xml:space="preserve"> </w:t>
    </w:r>
    <w:r w:rsidR="00D22F46" w:rsidRPr="009E0F62">
      <w:rPr>
        <w:b/>
        <w:color w:val="003892"/>
      </w:rPr>
      <w:t>AUTORZY:</w:t>
    </w:r>
    <w:r w:rsidR="00D22F46" w:rsidRPr="00285D6F">
      <w:rPr>
        <w:color w:val="003892"/>
      </w:rPr>
      <w:t xml:space="preserve"> </w:t>
    </w:r>
    <w:r w:rsidR="00D22F46">
      <w:t xml:space="preserve">Barbara Sagnowska     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1952D5" w:rsidP="00EE01FE">
    <w:pPr>
      <w:pStyle w:val="Stopka"/>
      <w:tabs>
        <w:tab w:val="clear" w:pos="9072"/>
        <w:tab w:val="right" w:pos="9639"/>
      </w:tabs>
      <w:ind w:left="-567" w:right="1"/>
    </w:pPr>
    <w:r w:rsidRPr="001952D5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1952D5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101433">
      <w:rPr>
        <w:noProof/>
      </w:rPr>
      <w:t>1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8C" w:rsidRDefault="004E488C" w:rsidP="00285D6F">
      <w:r>
        <w:separator/>
      </w:r>
    </w:p>
  </w:footnote>
  <w:footnote w:type="continuationSeparator" w:id="0">
    <w:p w:rsidR="004E488C" w:rsidRDefault="004E488C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3DF"/>
    <w:rsid w:val="00042739"/>
    <w:rsid w:val="00043707"/>
    <w:rsid w:val="00057E4C"/>
    <w:rsid w:val="00062E5C"/>
    <w:rsid w:val="0008028D"/>
    <w:rsid w:val="00094B9B"/>
    <w:rsid w:val="000C39A5"/>
    <w:rsid w:val="000F2DD6"/>
    <w:rsid w:val="00101433"/>
    <w:rsid w:val="00121BDD"/>
    <w:rsid w:val="00172578"/>
    <w:rsid w:val="001952D5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E488C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F664-C45C-4772-B89D-EEE8DEE4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2</cp:revision>
  <dcterms:created xsi:type="dcterms:W3CDTF">2019-09-09T10:43:00Z</dcterms:created>
  <dcterms:modified xsi:type="dcterms:W3CDTF">2019-09-09T10:43:00Z</dcterms:modified>
</cp:coreProperties>
</file>